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F8" w:rsidRPr="00CA61AD" w:rsidRDefault="008C4EF8" w:rsidP="00110E1D">
      <w:pPr>
        <w:pStyle w:val="NoSpacing"/>
        <w:spacing w:line="240" w:lineRule="atLeast"/>
        <w:jc w:val="center"/>
        <w:rPr>
          <w:rFonts w:ascii="PT Astra Serif" w:hAnsi="PT Astra Serif"/>
          <w:b/>
        </w:rPr>
      </w:pPr>
      <w:r w:rsidRPr="00CA61AD">
        <w:rPr>
          <w:rFonts w:ascii="PT Astra Serif" w:hAnsi="PT Astra Serif"/>
          <w:b/>
        </w:rPr>
        <w:t>МИНИСТЕРСТВО ЮСТИЦИИ РОССИЙСКОЙ ФЕДЕРАЦИИ</w:t>
      </w:r>
    </w:p>
    <w:p w:rsidR="008C4EF8" w:rsidRPr="00110E1D" w:rsidRDefault="008C4EF8" w:rsidP="00110E1D">
      <w:pPr>
        <w:pStyle w:val="NoSpacing"/>
        <w:spacing w:line="240" w:lineRule="atLeast"/>
        <w:jc w:val="center"/>
        <w:rPr>
          <w:rFonts w:ascii="PT Astra Serif" w:hAnsi="PT Astra Serif"/>
          <w:b/>
          <w:sz w:val="32"/>
          <w:szCs w:val="32"/>
        </w:rPr>
      </w:pPr>
    </w:p>
    <w:p w:rsidR="008C4EF8" w:rsidRPr="00CA61AD" w:rsidRDefault="008C4EF8" w:rsidP="00110E1D">
      <w:pPr>
        <w:pStyle w:val="NoSpacing"/>
        <w:spacing w:line="240" w:lineRule="atLeast"/>
        <w:jc w:val="center"/>
        <w:rPr>
          <w:rFonts w:ascii="PT Astra Serif" w:hAnsi="PT Astra Serif"/>
          <w:b/>
          <w:sz w:val="26"/>
          <w:szCs w:val="26"/>
        </w:rPr>
      </w:pPr>
      <w:r w:rsidRPr="00CA61AD">
        <w:rPr>
          <w:rFonts w:ascii="PT Astra Serif" w:hAnsi="PT Astra Serif"/>
          <w:b/>
          <w:sz w:val="26"/>
          <w:szCs w:val="26"/>
        </w:rPr>
        <w:t xml:space="preserve">Обзор практики рассмотрения судами дел по вопросам признания </w:t>
      </w:r>
      <w:r w:rsidRPr="00CA61AD">
        <w:rPr>
          <w:rFonts w:ascii="PT Astra Serif" w:hAnsi="PT Astra Serif"/>
          <w:b/>
          <w:sz w:val="26"/>
          <w:szCs w:val="26"/>
        </w:rPr>
        <w:br/>
        <w:t>не соответствующими федеральному законодательству и законодательству субъектов Российской Федерации и недействующими уставов муниципальных образований (отдельных положений уставов), а также заявлений об оспаривании решений о государственной регистрации или об отказе в государственной регистрации уставов муниципальных образований</w:t>
      </w:r>
    </w:p>
    <w:p w:rsidR="008C4EF8" w:rsidRPr="00CA61AD" w:rsidRDefault="008C4EF8" w:rsidP="00110E1D">
      <w:pPr>
        <w:pStyle w:val="NoSpacing"/>
        <w:spacing w:line="240" w:lineRule="atLeast"/>
        <w:jc w:val="center"/>
        <w:rPr>
          <w:rFonts w:ascii="PT Astra Serif" w:hAnsi="PT Astra Serif"/>
          <w:b/>
          <w:sz w:val="26"/>
          <w:szCs w:val="26"/>
        </w:rPr>
      </w:pPr>
      <w:r w:rsidRPr="00CA61AD">
        <w:rPr>
          <w:rFonts w:ascii="PT Astra Serif" w:hAnsi="PT Astra Serif"/>
          <w:b/>
          <w:sz w:val="26"/>
          <w:szCs w:val="26"/>
        </w:rPr>
        <w:t>(за период с октября 2018 г. по ноябрь 2019 г.)</w:t>
      </w:r>
    </w:p>
    <w:p w:rsidR="008C4EF8" w:rsidRPr="00110E1D" w:rsidRDefault="008C4EF8" w:rsidP="00110E1D">
      <w:pPr>
        <w:pStyle w:val="NoSpacing"/>
        <w:spacing w:line="240" w:lineRule="atLeast"/>
        <w:jc w:val="center"/>
        <w:rPr>
          <w:rFonts w:ascii="PT Astra Serif" w:hAnsi="PT Astra Serif"/>
          <w:sz w:val="26"/>
          <w:szCs w:val="26"/>
        </w:rPr>
      </w:pPr>
    </w:p>
    <w:p w:rsidR="008C4EF8" w:rsidRPr="00D946AA" w:rsidRDefault="008C4EF8" w:rsidP="00110E1D">
      <w:pPr>
        <w:pStyle w:val="NoSpacing"/>
        <w:spacing w:line="240" w:lineRule="atLeast"/>
        <w:jc w:val="center"/>
        <w:rPr>
          <w:rFonts w:ascii="PT Astra Serif" w:hAnsi="PT Astra Serif"/>
          <w:b/>
          <w:sz w:val="24"/>
          <w:szCs w:val="24"/>
        </w:rPr>
      </w:pPr>
      <w:r w:rsidRPr="00D946AA">
        <w:rPr>
          <w:rFonts w:ascii="PT Astra Serif" w:hAnsi="PT Astra Serif"/>
          <w:b/>
          <w:sz w:val="24"/>
          <w:szCs w:val="24"/>
          <w:lang w:val="en-US"/>
        </w:rPr>
        <w:t>I</w:t>
      </w:r>
      <w:r w:rsidRPr="00D946AA">
        <w:rPr>
          <w:rFonts w:ascii="PT Astra Serif" w:hAnsi="PT Astra Serif"/>
          <w:b/>
          <w:sz w:val="24"/>
          <w:szCs w:val="24"/>
        </w:rPr>
        <w:t xml:space="preserve">. Общие сведения </w:t>
      </w:r>
    </w:p>
    <w:p w:rsidR="008C4EF8" w:rsidRPr="00D946AA" w:rsidRDefault="008C4EF8" w:rsidP="00110E1D">
      <w:pPr>
        <w:pStyle w:val="NoSpacing"/>
        <w:spacing w:line="240" w:lineRule="atLeast"/>
        <w:rPr>
          <w:rFonts w:ascii="PT Astra Serif" w:hAnsi="PT Astra Serif"/>
          <w:sz w:val="24"/>
          <w:szCs w:val="24"/>
        </w:rPr>
      </w:pP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D946AA">
        <w:rPr>
          <w:rFonts w:ascii="PT Astra Serif" w:hAnsi="PT Astra Serif"/>
          <w:sz w:val="24"/>
          <w:szCs w:val="24"/>
        </w:rPr>
        <w:t>По информации, представленной территориальными органами Минюста России, с октября 2018 г. по ноябрь 2019 г.судами рассмотрено 5 заявлений</w:t>
      </w:r>
      <w:r w:rsidRPr="00D946AA">
        <w:rPr>
          <w:rFonts w:ascii="PT Astra Serif" w:hAnsi="PT Astra Serif"/>
          <w:sz w:val="24"/>
          <w:szCs w:val="24"/>
        </w:rPr>
        <w:br/>
        <w:t xml:space="preserve">об оспаривании регистрационных действий территориальных органов Минюста России в отношении муниципальных правовых актов о внесении изменений </w:t>
      </w:r>
      <w:r w:rsidRPr="00D946AA">
        <w:rPr>
          <w:rFonts w:ascii="PT Astra Serif" w:hAnsi="PT Astra Serif"/>
          <w:sz w:val="24"/>
          <w:szCs w:val="24"/>
        </w:rPr>
        <w:br/>
        <w:t>в уставы муниципальных образований (далее – муниципальные акты).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D946AA">
        <w:rPr>
          <w:rFonts w:ascii="PT Astra Serif" w:hAnsi="PT Astra Serif"/>
          <w:sz w:val="24"/>
          <w:szCs w:val="24"/>
        </w:rPr>
        <w:t>Во всех случаях обжаловались решения об отказе в государственной регистрации муниципальных правовых актов (Архангельская, Вологодская, Ленинградская и Томская области).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D946AA">
        <w:rPr>
          <w:rFonts w:ascii="PT Astra Serif" w:hAnsi="PT Astra Serif"/>
          <w:sz w:val="24"/>
          <w:szCs w:val="24"/>
        </w:rPr>
        <w:t>По результатам рассмотрения по 1 делу вынесено решение об отказе                     в удовлетворении заявленных требований о признании незаконным отказа Управления Минюста России по Архангельской области и Ненецкому автономному округу, в 3 случаях производство по административным делам прекращено в связи с отказом от заявленных требований (Вологодская и Ленинградская области). По 1 делу отказ в государственной регистрации муниципального правового акта признан незаконным (Томская область).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946AA">
        <w:rPr>
          <w:rFonts w:ascii="PT Astra Serif" w:hAnsi="PT Astra Serif"/>
          <w:color w:val="000000"/>
          <w:sz w:val="24"/>
          <w:szCs w:val="24"/>
        </w:rPr>
        <w:t>За отчетный период судами различных инстанций рассмотрено23 дела</w:t>
      </w:r>
      <w:r w:rsidRPr="00D946AA">
        <w:rPr>
          <w:rFonts w:ascii="PT Astra Serif" w:hAnsi="PT Astra Serif"/>
          <w:color w:val="000000"/>
          <w:sz w:val="24"/>
          <w:szCs w:val="24"/>
        </w:rPr>
        <w:br/>
        <w:t xml:space="preserve">о признании несоответствующими федеральному законодательству </w:t>
      </w:r>
      <w:r w:rsidRPr="00D946AA">
        <w:rPr>
          <w:rFonts w:ascii="PT Astra Serif" w:hAnsi="PT Astra Serif"/>
          <w:color w:val="000000"/>
          <w:sz w:val="24"/>
          <w:szCs w:val="24"/>
        </w:rPr>
        <w:br/>
        <w:t>и недействующими отдельных положений уставов муниципальных образований (республики Бурятия, Карелия, Крым, Северная Осетия – Алания, Тыва, Красноярский, Приморский и Хабаровский края, Архангельская, Вологодская, Иркутская, Ленинградская и Новосибирская области, Санкт-Петербург).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8C4EF8" w:rsidRPr="00D946AA" w:rsidRDefault="008C4EF8" w:rsidP="00110E1D">
      <w:pPr>
        <w:pStyle w:val="NoSpacing"/>
        <w:spacing w:line="240" w:lineRule="atLeast"/>
        <w:jc w:val="center"/>
        <w:rPr>
          <w:rFonts w:ascii="PT Astra Serif" w:hAnsi="PT Astra Serif"/>
          <w:b/>
          <w:sz w:val="24"/>
          <w:szCs w:val="24"/>
        </w:rPr>
      </w:pPr>
      <w:r w:rsidRPr="00D946AA">
        <w:rPr>
          <w:rFonts w:ascii="PT Astra Serif" w:hAnsi="PT Astra Serif"/>
          <w:b/>
          <w:color w:val="000000"/>
          <w:sz w:val="24"/>
          <w:szCs w:val="24"/>
          <w:lang w:val="en-US"/>
        </w:rPr>
        <w:t>II</w:t>
      </w:r>
      <w:r w:rsidRPr="00D946AA">
        <w:rPr>
          <w:rFonts w:ascii="PT Astra Serif" w:hAnsi="PT Astra Serif"/>
          <w:b/>
          <w:color w:val="000000"/>
          <w:sz w:val="24"/>
          <w:szCs w:val="24"/>
        </w:rPr>
        <w:t>. Судебная практика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i/>
          <w:color w:val="000000"/>
          <w:sz w:val="24"/>
          <w:szCs w:val="24"/>
        </w:rPr>
      </w:pPr>
      <w:r w:rsidRPr="00D946AA">
        <w:rPr>
          <w:rFonts w:ascii="PT Astra Serif" w:hAnsi="PT Astra Serif"/>
          <w:i/>
          <w:color w:val="000000"/>
          <w:sz w:val="24"/>
          <w:szCs w:val="24"/>
        </w:rPr>
        <w:t xml:space="preserve">1. Приморским краевым судом рассмотрено административное дело </w:t>
      </w:r>
      <w:r w:rsidRPr="00D946AA">
        <w:rPr>
          <w:rFonts w:ascii="PT Astra Serif" w:hAnsi="PT Astra Serif"/>
          <w:i/>
          <w:color w:val="000000"/>
          <w:sz w:val="24"/>
          <w:szCs w:val="24"/>
        </w:rPr>
        <w:br/>
        <w:t>об оспаривании пункта 4.1 части 2 статьи 26 Устава Находкинского городского округа, утвержденного решением Думы Находкинского городского округа Приморского края от 18.05.2005 № 390 (в редакции решения Думы Находкинского городского округа Приморского края от 27.01.2017 № 1073-НПА) (далее – Устав).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946AA">
        <w:rPr>
          <w:rFonts w:ascii="PT Astra Serif" w:hAnsi="PT Astra Serif"/>
          <w:color w:val="000000"/>
          <w:sz w:val="24"/>
          <w:szCs w:val="24"/>
        </w:rPr>
        <w:t xml:space="preserve">Согласно пункту 4.1 части 2 статьи 26 Устава Дума Находкинского городского округа (далее – округ), кроме решения вопросов, относящихся к ее исключительной компетенции, согласовывает по представлению главы округа кандидатуры на должности первого заместителя главы администрации округа и заместителей главы администрации Находкинского городского округа, а также кандидатуры на должности руководителей муниципальных предприятий. 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946AA">
        <w:rPr>
          <w:rFonts w:ascii="PT Astra Serif" w:hAnsi="PT Astra Serif"/>
          <w:color w:val="000000"/>
          <w:sz w:val="24"/>
          <w:szCs w:val="24"/>
        </w:rPr>
        <w:t xml:space="preserve">Приморским краевым судом </w:t>
      </w:r>
      <w:r w:rsidRPr="00D946AA">
        <w:rPr>
          <w:rFonts w:ascii="PT Astra Serif" w:hAnsi="PT Astra Serif"/>
          <w:sz w:val="24"/>
          <w:szCs w:val="24"/>
        </w:rPr>
        <w:t xml:space="preserve">исковое заявление удовлетворено (решение </w:t>
      </w:r>
      <w:r w:rsidRPr="00D946AA">
        <w:rPr>
          <w:rFonts w:ascii="PT Astra Serif" w:hAnsi="PT Astra Serif"/>
          <w:sz w:val="24"/>
          <w:szCs w:val="24"/>
        </w:rPr>
        <w:br/>
        <w:t>от 07.08.2019 по делу № 3а-186/19).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D946AA">
        <w:rPr>
          <w:rFonts w:ascii="PT Astra Serif" w:hAnsi="PT Astra Serif"/>
          <w:sz w:val="24"/>
          <w:szCs w:val="24"/>
        </w:rPr>
        <w:t xml:space="preserve">В соответствии с частью 1 статьи 34 Федерального закона от 06.10.2003 </w:t>
      </w:r>
      <w:r w:rsidRPr="00D946AA">
        <w:rPr>
          <w:rFonts w:ascii="PT Astra Serif" w:hAnsi="PT Astra Serif"/>
          <w:sz w:val="24"/>
          <w:szCs w:val="24"/>
        </w:rPr>
        <w:br/>
        <w:t xml:space="preserve">№ 131-ФЗ «Об общих принципах организации местного самоуправления </w:t>
      </w:r>
      <w:r w:rsidRPr="00D946AA">
        <w:rPr>
          <w:rFonts w:ascii="PT Astra Serif" w:hAnsi="PT Astra Serif"/>
          <w:sz w:val="24"/>
          <w:szCs w:val="24"/>
        </w:rPr>
        <w:br/>
        <w:t>в Российской Ф</w:t>
      </w:r>
      <w:bookmarkStart w:id="0" w:name="_GoBack"/>
      <w:bookmarkEnd w:id="0"/>
      <w:r w:rsidRPr="00D946AA">
        <w:rPr>
          <w:rFonts w:ascii="PT Astra Serif" w:hAnsi="PT Astra Serif"/>
          <w:sz w:val="24"/>
          <w:szCs w:val="24"/>
        </w:rPr>
        <w:t>едерации» (далее – Федеральный закон № 131-ФЗ) 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контрольно-счетный орган муниципального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D946AA">
        <w:rPr>
          <w:rFonts w:ascii="PT Astra Serif" w:hAnsi="PT Astra Serif"/>
          <w:sz w:val="24"/>
          <w:szCs w:val="24"/>
        </w:rPr>
        <w:t>Частью 3 статьи 34 Федерального закона № 131-ФЗ предусмотрено, что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Федерации.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D946AA">
        <w:rPr>
          <w:rFonts w:ascii="PT Astra Serif" w:hAnsi="PT Astra Serif"/>
          <w:sz w:val="24"/>
          <w:szCs w:val="24"/>
        </w:rPr>
        <w:t xml:space="preserve">Согласно пункту 5 части 1 статьи 44 Федерального закона № 131-ФЗ уставом муниципального образования должны определяться наименования </w:t>
      </w:r>
      <w:r w:rsidRPr="00D946AA">
        <w:rPr>
          <w:rFonts w:ascii="PT Astra Serif" w:hAnsi="PT Astra Serif"/>
          <w:sz w:val="24"/>
          <w:szCs w:val="24"/>
        </w:rPr>
        <w:br/>
        <w:t>и полномочия выборных и иных органов местного самоуправления, должностных лиц местного самоуправления.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D946AA">
        <w:rPr>
          <w:rFonts w:ascii="PT Astra Serif" w:hAnsi="PT Astra Serif"/>
          <w:sz w:val="24"/>
          <w:szCs w:val="24"/>
        </w:rPr>
        <w:t>Между тем из анализа содержания указанных положений действующего законодательства не следует, что представительный орган местного самоуправления, который наряду с главой муниципального образования, местной администрацией (исполнительно-распорядительным органом муниципального образования) и иными органами и выборными должностными лицами местного самоуправления, предусмотренными уставом муниципального образования, составляющими структуру органов местного самоуправления, а также обладающими собственными полномочиями по решению вопросов местного значения, вправе закрепить за собой по своему усмотрению любые полномочия.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D946AA">
        <w:rPr>
          <w:rFonts w:ascii="PT Astra Serif" w:hAnsi="PT Astra Serif"/>
          <w:sz w:val="24"/>
          <w:szCs w:val="24"/>
        </w:rPr>
        <w:t xml:space="preserve">Пункт 4.1 части 2 статьи 26 Устава фактически наделяет Думу </w:t>
      </w:r>
      <w:r w:rsidRPr="00D946AA">
        <w:rPr>
          <w:rFonts w:ascii="PT Astra Serif" w:hAnsi="PT Astra Serif"/>
          <w:color w:val="000000"/>
          <w:sz w:val="24"/>
          <w:szCs w:val="24"/>
        </w:rPr>
        <w:t>округа</w:t>
      </w:r>
      <w:r w:rsidRPr="00D946AA">
        <w:rPr>
          <w:rFonts w:ascii="PT Astra Serif" w:hAnsi="PT Astra Serif"/>
          <w:sz w:val="24"/>
          <w:szCs w:val="24"/>
        </w:rPr>
        <w:t xml:space="preserve"> полномочиями по согласованию кандидатов для назначения на должности заместителей главы администрации, а также кандидатов на должности руководителей муниципальных предприятий.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D946AA">
        <w:rPr>
          <w:rFonts w:ascii="PT Astra Serif" w:hAnsi="PT Astra Serif"/>
          <w:sz w:val="24"/>
          <w:szCs w:val="24"/>
        </w:rPr>
        <w:t>В то же время, федеральное законодательство не предусматривает отнесение указанных полномочий к компетенции представительного органа местного самоуправления.</w:t>
      </w:r>
    </w:p>
    <w:p w:rsidR="008C4EF8" w:rsidRPr="00D946AA" w:rsidRDefault="008C4EF8" w:rsidP="00110E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PT Astra Serif" w:hAnsi="PT Astra Serif"/>
          <w:sz w:val="24"/>
          <w:szCs w:val="24"/>
        </w:rPr>
      </w:pPr>
      <w:r w:rsidRPr="00D946AA">
        <w:rPr>
          <w:rFonts w:ascii="PT Astra Serif" w:hAnsi="PT Astra Serif"/>
          <w:sz w:val="24"/>
          <w:szCs w:val="24"/>
        </w:rPr>
        <w:t>По аналогичным основаниям признаны недействующими положения Устава городского округа «Город Кызыл Республики Тыва» (апелляционное определение Судебной коллегии по административным делам Верховного Суда Российской Федерации от 25.09.2019 № 92-АПА19-1), а также не соответствующим Уставу (Основному Закону) Калининградской области положения Устава муниципального образования «Светлогорский городской округ» (постановление Уставного Суда Калининградской области от 18.03.2019 № 3-П).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i/>
          <w:color w:val="000000"/>
          <w:sz w:val="24"/>
          <w:szCs w:val="24"/>
        </w:rPr>
      </w:pPr>
      <w:r w:rsidRPr="00D946AA">
        <w:rPr>
          <w:rFonts w:ascii="PT Astra Serif" w:hAnsi="PT Astra Serif"/>
          <w:i/>
          <w:color w:val="000000"/>
          <w:sz w:val="24"/>
          <w:szCs w:val="24"/>
        </w:rPr>
        <w:t>2. Верховным Судом Республики Крым рассмотрено административное исковое заявление о признании недействующим в части нормативно-правового акта муниципального образования городского округа Евпатории Республики Крым (далее –городской округ).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946AA">
        <w:rPr>
          <w:rFonts w:ascii="PT Astra Serif" w:hAnsi="PT Astra Serif"/>
          <w:color w:val="000000"/>
          <w:sz w:val="24"/>
          <w:szCs w:val="24"/>
        </w:rPr>
        <w:t xml:space="preserve">Согласно пунктам 39 и 40 статьи 51 Устава городского округа к полномочиям администрации города Евпатории относится принятие решений о создании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внесение предложений совету с целью реализации данных полномочий, а также осуществление закупок товаров, работ, услуг для обеспечения муниципальных нужд и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</w:t>
      </w:r>
      <w:r w:rsidRPr="00D946AA">
        <w:rPr>
          <w:rFonts w:ascii="PT Astra Serif" w:hAnsi="PT Astra Serif"/>
          <w:color w:val="000000"/>
          <w:sz w:val="24"/>
          <w:szCs w:val="24"/>
        </w:rPr>
        <w:br/>
        <w:t>не предусмотрено федеральными законами.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946AA">
        <w:rPr>
          <w:rFonts w:ascii="PT Astra Serif" w:hAnsi="PT Astra Serif"/>
          <w:color w:val="000000"/>
          <w:sz w:val="24"/>
          <w:szCs w:val="24"/>
        </w:rPr>
        <w:t>По мнению административного истца, указанные полномочия администрации противоречат положениям пункта 6 части 10 статьи 35 Федерального закона № 131-ФЗ, в котором указано, что эти вопросы находятся в исключительной компетенции представительного органа муниципального образования.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946AA">
        <w:rPr>
          <w:rFonts w:ascii="PT Astra Serif" w:hAnsi="PT Astra Serif"/>
          <w:color w:val="000000"/>
          <w:sz w:val="24"/>
          <w:szCs w:val="24"/>
        </w:rPr>
        <w:t xml:space="preserve">Решением Верховного Суда Республики Крым от 28.11.2018№ 2а-42/2018 </w:t>
      </w:r>
      <w:r w:rsidRPr="00D946AA">
        <w:rPr>
          <w:rFonts w:ascii="PT Astra Serif" w:hAnsi="PT Astra Serif"/>
          <w:color w:val="000000"/>
          <w:sz w:val="24"/>
          <w:szCs w:val="24"/>
        </w:rPr>
        <w:br/>
        <w:t xml:space="preserve">в удовлетворении указанных требований отказано. 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946AA">
        <w:rPr>
          <w:rFonts w:ascii="PT Astra Serif" w:hAnsi="PT Astra Serif"/>
          <w:color w:val="000000"/>
          <w:sz w:val="24"/>
          <w:szCs w:val="24"/>
        </w:rPr>
        <w:t xml:space="preserve">Апелляционным определением Верховного Суда Российской Федерации </w:t>
      </w:r>
      <w:r w:rsidRPr="00D946AA">
        <w:rPr>
          <w:rFonts w:ascii="PT Astra Serif" w:hAnsi="PT Astra Serif"/>
          <w:color w:val="000000"/>
          <w:sz w:val="24"/>
          <w:szCs w:val="24"/>
        </w:rPr>
        <w:br/>
        <w:t xml:space="preserve">от 03.04.2019 № 127-АПА19-1 решение Верховного Суда Республики Крым оставлено без изменений. 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D946AA">
        <w:rPr>
          <w:rFonts w:ascii="PT Astra Serif" w:hAnsi="PT Astra Serif"/>
          <w:sz w:val="24"/>
          <w:szCs w:val="24"/>
        </w:rPr>
        <w:t xml:space="preserve">Частью 1 статьи 37 Федерального закона № 131-ФЗ местная администрация (исполнительно-распорядительный орган муниципального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 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D946AA">
        <w:rPr>
          <w:rFonts w:ascii="PT Astra Serif" w:hAnsi="PT Astra Serif"/>
          <w:sz w:val="24"/>
          <w:szCs w:val="24"/>
        </w:rPr>
        <w:t xml:space="preserve">Унитарное муниципальное предприятие создается от имени публично-правового образования решением уполномоченного на то органа местного самоуправления, может быть реорганизовано в соответствии с законом </w:t>
      </w:r>
      <w:r w:rsidRPr="00D946AA">
        <w:rPr>
          <w:rFonts w:ascii="PT Astra Serif" w:hAnsi="PT Astra Serif"/>
          <w:sz w:val="24"/>
          <w:szCs w:val="24"/>
        </w:rPr>
        <w:br/>
        <w:t xml:space="preserve">о государственных и муниципальных унитарных предприятиях и законами </w:t>
      </w:r>
      <w:r w:rsidRPr="00D946AA">
        <w:rPr>
          <w:rFonts w:ascii="PT Astra Serif" w:hAnsi="PT Astra Serif"/>
          <w:sz w:val="24"/>
          <w:szCs w:val="24"/>
        </w:rPr>
        <w:br/>
        <w:t>о приватизации (</w:t>
      </w:r>
      <w:hyperlink r:id="rId6" w:history="1">
        <w:r w:rsidRPr="00D946AA">
          <w:rPr>
            <w:rFonts w:ascii="PT Astra Serif" w:hAnsi="PT Astra Serif"/>
            <w:sz w:val="24"/>
            <w:szCs w:val="24"/>
          </w:rPr>
          <w:t>пункт 1 статьи 114</w:t>
        </w:r>
      </w:hyperlink>
      <w:r w:rsidRPr="00D946AA">
        <w:rPr>
          <w:rFonts w:ascii="PT Astra Serif" w:hAnsi="PT Astra Serif"/>
          <w:sz w:val="24"/>
          <w:szCs w:val="24"/>
        </w:rPr>
        <w:t xml:space="preserve">, </w:t>
      </w:r>
      <w:hyperlink r:id="rId7" w:history="1">
        <w:r w:rsidRPr="00D946AA">
          <w:rPr>
            <w:rFonts w:ascii="PT Astra Serif" w:hAnsi="PT Astra Serif"/>
            <w:sz w:val="24"/>
            <w:szCs w:val="24"/>
          </w:rPr>
          <w:t>пункт 8 статьи 113</w:t>
        </w:r>
      </w:hyperlink>
      <w:r w:rsidRPr="00D946AA">
        <w:rPr>
          <w:rFonts w:ascii="PT Astra Serif" w:hAnsi="PT Astra Serif"/>
          <w:sz w:val="24"/>
          <w:szCs w:val="24"/>
        </w:rPr>
        <w:t xml:space="preserve">, </w:t>
      </w:r>
      <w:hyperlink r:id="rId8" w:history="1">
        <w:r w:rsidRPr="00D946AA">
          <w:rPr>
            <w:rFonts w:ascii="PT Astra Serif" w:hAnsi="PT Astra Serif"/>
            <w:sz w:val="24"/>
            <w:szCs w:val="24"/>
          </w:rPr>
          <w:t>статья 125</w:t>
        </w:r>
      </w:hyperlink>
      <w:r w:rsidRPr="00D946AA">
        <w:rPr>
          <w:rFonts w:ascii="PT Astra Serif" w:hAnsi="PT Astra Serif"/>
          <w:sz w:val="24"/>
          <w:szCs w:val="24"/>
        </w:rPr>
        <w:t xml:space="preserve"> Гражданского кодекса Российской Федерации).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D946AA">
        <w:rPr>
          <w:rFonts w:ascii="PT Astra Serif" w:hAnsi="PT Astra Serif"/>
          <w:sz w:val="24"/>
          <w:szCs w:val="24"/>
        </w:rPr>
        <w:t xml:space="preserve">Как указано в </w:t>
      </w:r>
      <w:hyperlink r:id="rId9" w:history="1">
        <w:r w:rsidRPr="00D946AA">
          <w:rPr>
            <w:rFonts w:ascii="PT Astra Serif" w:hAnsi="PT Astra Serif"/>
            <w:sz w:val="24"/>
            <w:szCs w:val="24"/>
          </w:rPr>
          <w:t>подпунктах 1</w:t>
        </w:r>
      </w:hyperlink>
      <w:r w:rsidRPr="00D946AA">
        <w:rPr>
          <w:rFonts w:ascii="PT Astra Serif" w:hAnsi="PT Astra Serif"/>
          <w:sz w:val="24"/>
          <w:szCs w:val="24"/>
        </w:rPr>
        <w:t xml:space="preserve"> и </w:t>
      </w:r>
      <w:hyperlink r:id="rId10" w:history="1">
        <w:r w:rsidRPr="00D946AA">
          <w:rPr>
            <w:rFonts w:ascii="PT Astra Serif" w:hAnsi="PT Astra Serif"/>
            <w:sz w:val="24"/>
            <w:szCs w:val="24"/>
          </w:rPr>
          <w:t>5 пункта 1 статьи 20</w:t>
        </w:r>
      </w:hyperlink>
      <w:r w:rsidRPr="00D946AA">
        <w:rPr>
          <w:rFonts w:ascii="PT Astra Serif" w:hAnsi="PT Astra Serif"/>
          <w:sz w:val="24"/>
          <w:szCs w:val="24"/>
        </w:rPr>
        <w:t xml:space="preserve"> Федерального закона </w:t>
      </w:r>
      <w:r w:rsidRPr="00D946AA">
        <w:rPr>
          <w:rFonts w:ascii="PT Astra Serif" w:hAnsi="PT Astra Serif"/>
          <w:sz w:val="24"/>
          <w:szCs w:val="24"/>
        </w:rPr>
        <w:br/>
        <w:t xml:space="preserve">от 14.11.2002 № 161-ФЗ «О государственных и муниципальных унитарных предприятиях» (далее – Федеральный закон № 161-ФЗ), собственник имущества унитарного предприятия в отношении такого предприятия принимает решение </w:t>
      </w:r>
      <w:r w:rsidRPr="00D946AA">
        <w:rPr>
          <w:rFonts w:ascii="PT Astra Serif" w:hAnsi="PT Astra Serif"/>
          <w:sz w:val="24"/>
          <w:szCs w:val="24"/>
        </w:rPr>
        <w:br/>
        <w:t>о создании унитарного предприятия, о реорганизации или ликвидации унитарного предприятия в порядке, установленном законодательством.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D946AA">
        <w:rPr>
          <w:rFonts w:ascii="PT Astra Serif" w:hAnsi="PT Astra Serif"/>
          <w:sz w:val="24"/>
          <w:szCs w:val="24"/>
        </w:rPr>
        <w:t xml:space="preserve">При этом </w:t>
      </w:r>
      <w:hyperlink r:id="rId11" w:history="1">
        <w:r w:rsidRPr="00D946AA">
          <w:rPr>
            <w:rFonts w:ascii="PT Astra Serif" w:hAnsi="PT Astra Serif"/>
            <w:sz w:val="24"/>
            <w:szCs w:val="24"/>
          </w:rPr>
          <w:t>пунктом 1 статьи 2</w:t>
        </w:r>
      </w:hyperlink>
      <w:r w:rsidRPr="00D946AA">
        <w:rPr>
          <w:rFonts w:ascii="PT Astra Serif" w:hAnsi="PT Astra Serif"/>
          <w:sz w:val="24"/>
          <w:szCs w:val="24"/>
        </w:rPr>
        <w:t xml:space="preserve">Федерального закона № 161-ФЗ предусмотрено, что от имени муниципального образования права собственника унитарного предприятия осуществляют органы местного самоуправления в рамках </w:t>
      </w:r>
      <w:r w:rsidRPr="00D946AA">
        <w:rPr>
          <w:rFonts w:ascii="PT Astra Serif" w:hAnsi="PT Astra Serif"/>
          <w:sz w:val="24"/>
          <w:szCs w:val="24"/>
        </w:rPr>
        <w:br/>
        <w:t>их компетенции, установленной актами, определяющими статус этих органов.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D946AA">
        <w:rPr>
          <w:rFonts w:ascii="PT Astra Serif" w:hAnsi="PT Astra Serif"/>
          <w:sz w:val="24"/>
          <w:szCs w:val="24"/>
        </w:rPr>
        <w:t xml:space="preserve">Частью 4 статьи 51 Федерального </w:t>
      </w:r>
      <w:hyperlink r:id="rId12" w:history="1">
        <w:r w:rsidRPr="00D946AA">
          <w:rPr>
            <w:rFonts w:ascii="PT Astra Serif" w:hAnsi="PT Astra Serif"/>
            <w:sz w:val="24"/>
            <w:szCs w:val="24"/>
          </w:rPr>
          <w:t>закон</w:t>
        </w:r>
      </w:hyperlink>
      <w:r w:rsidRPr="00D946AA">
        <w:rPr>
          <w:rFonts w:ascii="PT Astra Serif" w:hAnsi="PT Astra Serif"/>
          <w:sz w:val="24"/>
          <w:szCs w:val="24"/>
        </w:rPr>
        <w:t xml:space="preserve">а № 131-ФЗ закреплено право муниципальных образований создавать муниципальные предприятия </w:t>
      </w:r>
      <w:r w:rsidRPr="00D946AA">
        <w:rPr>
          <w:rFonts w:ascii="PT Astra Serif" w:hAnsi="PT Astra Serif"/>
          <w:sz w:val="24"/>
          <w:szCs w:val="24"/>
        </w:rPr>
        <w:br/>
        <w:t xml:space="preserve">и учреждения, а также предусматривается, что функции и полномочия учредителя </w:t>
      </w:r>
      <w:r w:rsidRPr="00D946AA">
        <w:rPr>
          <w:rFonts w:ascii="PT Astra Serif" w:hAnsi="PT Astra Serif"/>
          <w:sz w:val="24"/>
          <w:szCs w:val="24"/>
        </w:rPr>
        <w:br/>
        <w:t>в отношении таких предприятий и учреждений осуществляют уполномоченные органы местного самоуправления.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D946AA">
        <w:rPr>
          <w:rFonts w:ascii="PT Astra Serif" w:hAnsi="PT Astra Serif"/>
          <w:sz w:val="24"/>
          <w:szCs w:val="24"/>
        </w:rPr>
        <w:t xml:space="preserve">Федеральным </w:t>
      </w:r>
      <w:hyperlink r:id="rId13" w:history="1">
        <w:r w:rsidRPr="00D946AA">
          <w:rPr>
            <w:rFonts w:ascii="PT Astra Serif" w:hAnsi="PT Astra Serif"/>
            <w:sz w:val="24"/>
            <w:szCs w:val="24"/>
          </w:rPr>
          <w:t>закон</w:t>
        </w:r>
      </w:hyperlink>
      <w:r w:rsidRPr="00D946AA">
        <w:rPr>
          <w:rFonts w:ascii="PT Astra Serif" w:hAnsi="PT Astra Serif"/>
          <w:sz w:val="24"/>
          <w:szCs w:val="24"/>
        </w:rPr>
        <w:t xml:space="preserve">ом от 12.01.1996 № 7-ФЗ «О некоммерческих организациях» (далее – Федеральный закон № 7-ФЗ) установлено, что функции </w:t>
      </w:r>
      <w:r w:rsidRPr="00D946AA">
        <w:rPr>
          <w:rFonts w:ascii="PT Astra Serif" w:hAnsi="PT Astra Serif"/>
          <w:sz w:val="24"/>
          <w:szCs w:val="24"/>
        </w:rPr>
        <w:br/>
        <w:t xml:space="preserve">и полномочия учредителя в отношении муниципального учреждения, созданного муниципальным образованием, в случае,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Федерации, осуществляются уполномоченным органом местного самоуправления </w:t>
      </w:r>
      <w:hyperlink r:id="rId14" w:history="1">
        <w:r w:rsidRPr="00D946AA">
          <w:rPr>
            <w:rFonts w:ascii="PT Astra Serif" w:hAnsi="PT Astra Serif"/>
            <w:sz w:val="24"/>
            <w:szCs w:val="24"/>
          </w:rPr>
          <w:t>(пункт 3 статьи 9.1)</w:t>
        </w:r>
      </w:hyperlink>
      <w:r w:rsidRPr="00D946AA">
        <w:rPr>
          <w:rFonts w:ascii="PT Astra Serif" w:hAnsi="PT Astra Serif"/>
          <w:sz w:val="24"/>
          <w:szCs w:val="24"/>
        </w:rPr>
        <w:t xml:space="preserve">, который в силу </w:t>
      </w:r>
      <w:hyperlink r:id="rId15" w:history="1">
        <w:r w:rsidRPr="00D946AA">
          <w:rPr>
            <w:rFonts w:ascii="PT Astra Serif" w:hAnsi="PT Astra Serif"/>
            <w:sz w:val="24"/>
            <w:szCs w:val="24"/>
          </w:rPr>
          <w:t>пункта 4 статьи 9.2</w:t>
        </w:r>
      </w:hyperlink>
      <w:r w:rsidRPr="00D946AA">
        <w:rPr>
          <w:rFonts w:ascii="PT Astra Serif" w:hAnsi="PT Astra Serif"/>
          <w:sz w:val="24"/>
          <w:szCs w:val="24"/>
        </w:rPr>
        <w:t xml:space="preserve">Федерального закона № 7-ФЗ вправе устанавливать порядок определения платы за выполнение работ, оказание услуг, относящихся к основным видам деятельности учреждения, предусмотренным его учредительным документом, в сферах, указанных в </w:t>
      </w:r>
      <w:hyperlink r:id="rId16" w:history="1">
        <w:r w:rsidRPr="00D946AA">
          <w:rPr>
            <w:rFonts w:ascii="PT Astra Serif" w:hAnsi="PT Astra Serif"/>
            <w:sz w:val="24"/>
            <w:szCs w:val="24"/>
          </w:rPr>
          <w:t>пункте 1 указанной статьи</w:t>
        </w:r>
      </w:hyperlink>
      <w:r w:rsidRPr="00D946AA">
        <w:rPr>
          <w:rFonts w:ascii="PT Astra Serif" w:hAnsi="PT Astra Serif"/>
          <w:sz w:val="24"/>
          <w:szCs w:val="24"/>
        </w:rPr>
        <w:t>, для граждан и юридических лиц.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D946AA">
        <w:rPr>
          <w:rFonts w:ascii="PT Astra Serif" w:hAnsi="PT Astra Serif"/>
          <w:sz w:val="24"/>
          <w:szCs w:val="24"/>
        </w:rPr>
        <w:t xml:space="preserve">В силу </w:t>
      </w:r>
      <w:hyperlink r:id="rId17" w:history="1">
        <w:r w:rsidRPr="00D946AA">
          <w:rPr>
            <w:rFonts w:ascii="PT Astra Serif" w:hAnsi="PT Astra Serif"/>
            <w:sz w:val="24"/>
            <w:szCs w:val="24"/>
          </w:rPr>
          <w:t>подпункта 3 пункта 2 статьи 13</w:t>
        </w:r>
      </w:hyperlink>
      <w:r w:rsidRPr="00D946AA">
        <w:rPr>
          <w:rFonts w:ascii="PT Astra Serif" w:hAnsi="PT Astra Serif"/>
          <w:sz w:val="24"/>
          <w:szCs w:val="24"/>
        </w:rPr>
        <w:t xml:space="preserve">, </w:t>
      </w:r>
      <w:hyperlink r:id="rId18" w:history="1">
        <w:r w:rsidRPr="00D946AA">
          <w:rPr>
            <w:rFonts w:ascii="PT Astra Serif" w:hAnsi="PT Astra Serif"/>
            <w:sz w:val="24"/>
            <w:szCs w:val="24"/>
          </w:rPr>
          <w:t>подпункта 3 пункта 2.1 статьи 16</w:t>
        </w:r>
      </w:hyperlink>
      <w:r w:rsidRPr="00D946AA">
        <w:rPr>
          <w:rFonts w:ascii="PT Astra Serif" w:hAnsi="PT Astra Serif"/>
          <w:sz w:val="24"/>
          <w:szCs w:val="24"/>
        </w:rPr>
        <w:t xml:space="preserve">, </w:t>
      </w:r>
      <w:hyperlink r:id="rId19" w:history="1">
        <w:r w:rsidRPr="00D946AA">
          <w:rPr>
            <w:rFonts w:ascii="PT Astra Serif" w:hAnsi="PT Astra Serif"/>
            <w:sz w:val="24"/>
            <w:szCs w:val="24"/>
          </w:rPr>
          <w:t>подпункта 3 пункта 5 статьи 18</w:t>
        </w:r>
      </w:hyperlink>
      <w:r w:rsidRPr="00D946AA">
        <w:rPr>
          <w:rFonts w:ascii="PT Astra Serif" w:hAnsi="PT Astra Serif"/>
          <w:sz w:val="24"/>
          <w:szCs w:val="24"/>
        </w:rPr>
        <w:t xml:space="preserve"> Федерального закона № 7-ФЗ в отношении муниципального бюджетного или казенного учреждения решения о создании, реорганизации, о ликвидации принимаются, а сама ликвидация муниципального бюджетного учреждения проводится в порядке, установленном местной администрацией муниципального образования.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D946AA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20" w:history="1">
        <w:r w:rsidRPr="00D946AA">
          <w:rPr>
            <w:rFonts w:ascii="PT Astra Serif" w:hAnsi="PT Astra Serif"/>
            <w:sz w:val="24"/>
            <w:szCs w:val="24"/>
          </w:rPr>
          <w:t>пунктом 3 части 1 статьи 6</w:t>
        </w:r>
      </w:hyperlink>
      <w:r w:rsidRPr="00D946AA">
        <w:rPr>
          <w:rFonts w:ascii="PT Astra Serif" w:hAnsi="PT Astra Serif"/>
          <w:sz w:val="24"/>
          <w:szCs w:val="24"/>
        </w:rPr>
        <w:t xml:space="preserve"> Федерального закона </w:t>
      </w:r>
      <w:r w:rsidRPr="00D946AA">
        <w:rPr>
          <w:rFonts w:ascii="PT Astra Serif" w:hAnsi="PT Astra Serif"/>
          <w:sz w:val="24"/>
          <w:szCs w:val="24"/>
        </w:rPr>
        <w:br/>
        <w:t>от 03.11.2006 № 174-ФЗ «Об автономных учреждениях» (далее – Федеральный закон № 174-ФЗ) учредителем в отношении автономного учреждения, которое создано на базе имущества, находящегося в муниципальной собственности, является муниципальное образование.</w:t>
      </w:r>
    </w:p>
    <w:p w:rsidR="008C4EF8" w:rsidRPr="00D946AA" w:rsidRDefault="008C4EF8" w:rsidP="00110E1D">
      <w:pPr>
        <w:pStyle w:val="NoSpacing"/>
        <w:spacing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D946AA">
        <w:rPr>
          <w:rFonts w:ascii="PT Astra Serif" w:hAnsi="PT Astra Serif"/>
          <w:sz w:val="24"/>
          <w:szCs w:val="24"/>
        </w:rPr>
        <w:t xml:space="preserve">На основании </w:t>
      </w:r>
      <w:hyperlink r:id="rId21" w:history="1">
        <w:r w:rsidRPr="00D946AA">
          <w:rPr>
            <w:rFonts w:ascii="PT Astra Serif" w:hAnsi="PT Astra Serif"/>
            <w:sz w:val="24"/>
            <w:szCs w:val="24"/>
          </w:rPr>
          <w:t>части 3 статьи 5</w:t>
        </w:r>
      </w:hyperlink>
      <w:r w:rsidRPr="00D946AA">
        <w:rPr>
          <w:rFonts w:ascii="PT Astra Serif" w:hAnsi="PT Astra Serif"/>
          <w:sz w:val="24"/>
          <w:szCs w:val="24"/>
        </w:rPr>
        <w:t xml:space="preserve">, </w:t>
      </w:r>
      <w:hyperlink r:id="rId22" w:history="1">
        <w:r w:rsidRPr="00D946AA">
          <w:rPr>
            <w:rFonts w:ascii="PT Astra Serif" w:hAnsi="PT Astra Serif"/>
            <w:sz w:val="24"/>
            <w:szCs w:val="24"/>
          </w:rPr>
          <w:t>пункта 3 части 1.1 статьи 19</w:t>
        </w:r>
      </w:hyperlink>
      <w:r w:rsidRPr="00D946AA">
        <w:rPr>
          <w:rFonts w:ascii="PT Astra Serif" w:hAnsi="PT Astra Serif"/>
          <w:sz w:val="24"/>
          <w:szCs w:val="24"/>
        </w:rPr>
        <w:t xml:space="preserve"> Федерального закона № 174-ФЗ решение о создании, ликвидации принимается и ликвидация муниципального автономного учреждения на базе имущества, находящегося </w:t>
      </w:r>
      <w:r w:rsidRPr="00D946AA">
        <w:rPr>
          <w:rFonts w:ascii="PT Astra Serif" w:hAnsi="PT Astra Serif"/>
          <w:sz w:val="24"/>
          <w:szCs w:val="24"/>
        </w:rPr>
        <w:br/>
        <w:t>в муниципальной собственности, проводится местной администрацией муниципального образования.</w:t>
      </w:r>
    </w:p>
    <w:sectPr w:rsidR="008C4EF8" w:rsidRPr="00D946AA" w:rsidSect="000D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F8" w:rsidRDefault="008C4EF8" w:rsidP="001E59F3">
      <w:pPr>
        <w:spacing w:after="0" w:line="240" w:lineRule="auto"/>
      </w:pPr>
      <w:r>
        <w:separator/>
      </w:r>
    </w:p>
  </w:endnote>
  <w:endnote w:type="continuationSeparator" w:id="1">
    <w:p w:rsidR="008C4EF8" w:rsidRDefault="008C4EF8" w:rsidP="001E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F8" w:rsidRDefault="008C4EF8" w:rsidP="001E59F3">
      <w:pPr>
        <w:spacing w:after="0" w:line="240" w:lineRule="auto"/>
      </w:pPr>
      <w:r>
        <w:separator/>
      </w:r>
    </w:p>
  </w:footnote>
  <w:footnote w:type="continuationSeparator" w:id="1">
    <w:p w:rsidR="008C4EF8" w:rsidRDefault="008C4EF8" w:rsidP="001E5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1C0"/>
    <w:rsid w:val="00002E51"/>
    <w:rsid w:val="000041D5"/>
    <w:rsid w:val="000228BC"/>
    <w:rsid w:val="00032877"/>
    <w:rsid w:val="000374D2"/>
    <w:rsid w:val="000525F7"/>
    <w:rsid w:val="000869A5"/>
    <w:rsid w:val="00096FED"/>
    <w:rsid w:val="000A603E"/>
    <w:rsid w:val="000B4794"/>
    <w:rsid w:val="000D3B7F"/>
    <w:rsid w:val="000D5091"/>
    <w:rsid w:val="000E258F"/>
    <w:rsid w:val="000F2A36"/>
    <w:rsid w:val="0010502B"/>
    <w:rsid w:val="00110E1D"/>
    <w:rsid w:val="001120E6"/>
    <w:rsid w:val="00124C62"/>
    <w:rsid w:val="00125660"/>
    <w:rsid w:val="001461C0"/>
    <w:rsid w:val="00146722"/>
    <w:rsid w:val="00147F35"/>
    <w:rsid w:val="0015445E"/>
    <w:rsid w:val="001556A7"/>
    <w:rsid w:val="0018488F"/>
    <w:rsid w:val="00196B53"/>
    <w:rsid w:val="00197534"/>
    <w:rsid w:val="001C4484"/>
    <w:rsid w:val="001C472A"/>
    <w:rsid w:val="001D0738"/>
    <w:rsid w:val="001D317D"/>
    <w:rsid w:val="001E59F3"/>
    <w:rsid w:val="00210E30"/>
    <w:rsid w:val="0022060F"/>
    <w:rsid w:val="00224166"/>
    <w:rsid w:val="0022755D"/>
    <w:rsid w:val="0024324F"/>
    <w:rsid w:val="00261A21"/>
    <w:rsid w:val="00277182"/>
    <w:rsid w:val="00281DD5"/>
    <w:rsid w:val="002B025E"/>
    <w:rsid w:val="002B1A88"/>
    <w:rsid w:val="002C40CC"/>
    <w:rsid w:val="002D3CB2"/>
    <w:rsid w:val="002D5EEE"/>
    <w:rsid w:val="002E0A8C"/>
    <w:rsid w:val="002F6A1B"/>
    <w:rsid w:val="0030215F"/>
    <w:rsid w:val="00317857"/>
    <w:rsid w:val="00326BA0"/>
    <w:rsid w:val="00330FC2"/>
    <w:rsid w:val="003442CB"/>
    <w:rsid w:val="003818E3"/>
    <w:rsid w:val="003B2F37"/>
    <w:rsid w:val="003C51AA"/>
    <w:rsid w:val="003D5B72"/>
    <w:rsid w:val="00403EA6"/>
    <w:rsid w:val="00416B9C"/>
    <w:rsid w:val="00422EAA"/>
    <w:rsid w:val="00424D93"/>
    <w:rsid w:val="004268A1"/>
    <w:rsid w:val="00426EFA"/>
    <w:rsid w:val="004509AE"/>
    <w:rsid w:val="00450F80"/>
    <w:rsid w:val="004A00E9"/>
    <w:rsid w:val="004A3BD9"/>
    <w:rsid w:val="004D1B99"/>
    <w:rsid w:val="004F1E59"/>
    <w:rsid w:val="0050392D"/>
    <w:rsid w:val="005048BC"/>
    <w:rsid w:val="00536D5D"/>
    <w:rsid w:val="00544A7C"/>
    <w:rsid w:val="005666F7"/>
    <w:rsid w:val="00574DEB"/>
    <w:rsid w:val="0058447B"/>
    <w:rsid w:val="006158B0"/>
    <w:rsid w:val="006165E9"/>
    <w:rsid w:val="0064020F"/>
    <w:rsid w:val="00652D2B"/>
    <w:rsid w:val="006632B7"/>
    <w:rsid w:val="0067357C"/>
    <w:rsid w:val="00676906"/>
    <w:rsid w:val="00684900"/>
    <w:rsid w:val="0068535D"/>
    <w:rsid w:val="0069754A"/>
    <w:rsid w:val="006B2C9B"/>
    <w:rsid w:val="006D68AA"/>
    <w:rsid w:val="006D7757"/>
    <w:rsid w:val="006E2F14"/>
    <w:rsid w:val="007028D5"/>
    <w:rsid w:val="0072658A"/>
    <w:rsid w:val="00727E9E"/>
    <w:rsid w:val="0073622A"/>
    <w:rsid w:val="00743231"/>
    <w:rsid w:val="0074771A"/>
    <w:rsid w:val="00772B47"/>
    <w:rsid w:val="007B798A"/>
    <w:rsid w:val="007C64B5"/>
    <w:rsid w:val="007D315A"/>
    <w:rsid w:val="00811DA2"/>
    <w:rsid w:val="00820495"/>
    <w:rsid w:val="0082257D"/>
    <w:rsid w:val="00824AF9"/>
    <w:rsid w:val="00833655"/>
    <w:rsid w:val="00853138"/>
    <w:rsid w:val="00862A12"/>
    <w:rsid w:val="00862F20"/>
    <w:rsid w:val="0088464A"/>
    <w:rsid w:val="008A43DE"/>
    <w:rsid w:val="008C4EF8"/>
    <w:rsid w:val="009154D3"/>
    <w:rsid w:val="00963CD6"/>
    <w:rsid w:val="00971DA7"/>
    <w:rsid w:val="00972E4F"/>
    <w:rsid w:val="0097413D"/>
    <w:rsid w:val="009756EA"/>
    <w:rsid w:val="009914E2"/>
    <w:rsid w:val="00996355"/>
    <w:rsid w:val="009E1DCF"/>
    <w:rsid w:val="009E5FA1"/>
    <w:rsid w:val="00A13CC1"/>
    <w:rsid w:val="00A41054"/>
    <w:rsid w:val="00A50189"/>
    <w:rsid w:val="00A67F93"/>
    <w:rsid w:val="00A84D8E"/>
    <w:rsid w:val="00A85C0D"/>
    <w:rsid w:val="00A87E50"/>
    <w:rsid w:val="00AA62FE"/>
    <w:rsid w:val="00AC2841"/>
    <w:rsid w:val="00AD7BF0"/>
    <w:rsid w:val="00AF6EE4"/>
    <w:rsid w:val="00B00387"/>
    <w:rsid w:val="00B06232"/>
    <w:rsid w:val="00B15E64"/>
    <w:rsid w:val="00B16B90"/>
    <w:rsid w:val="00B177CA"/>
    <w:rsid w:val="00B47459"/>
    <w:rsid w:val="00B519D5"/>
    <w:rsid w:val="00B62AAC"/>
    <w:rsid w:val="00B73952"/>
    <w:rsid w:val="00B75FF9"/>
    <w:rsid w:val="00B768F6"/>
    <w:rsid w:val="00BB5282"/>
    <w:rsid w:val="00BC64B6"/>
    <w:rsid w:val="00BE6D15"/>
    <w:rsid w:val="00C043D8"/>
    <w:rsid w:val="00C12714"/>
    <w:rsid w:val="00C30BF5"/>
    <w:rsid w:val="00C42268"/>
    <w:rsid w:val="00C67890"/>
    <w:rsid w:val="00C7233F"/>
    <w:rsid w:val="00C72A28"/>
    <w:rsid w:val="00C74958"/>
    <w:rsid w:val="00C83173"/>
    <w:rsid w:val="00C9006E"/>
    <w:rsid w:val="00C90A08"/>
    <w:rsid w:val="00C92B83"/>
    <w:rsid w:val="00C95586"/>
    <w:rsid w:val="00CA2E3C"/>
    <w:rsid w:val="00CA61AD"/>
    <w:rsid w:val="00CB3E8E"/>
    <w:rsid w:val="00CD2F46"/>
    <w:rsid w:val="00CE732E"/>
    <w:rsid w:val="00D0312E"/>
    <w:rsid w:val="00D03C0D"/>
    <w:rsid w:val="00D060A9"/>
    <w:rsid w:val="00D140D1"/>
    <w:rsid w:val="00D250E4"/>
    <w:rsid w:val="00D25867"/>
    <w:rsid w:val="00D25D47"/>
    <w:rsid w:val="00D37311"/>
    <w:rsid w:val="00D63AE7"/>
    <w:rsid w:val="00D85991"/>
    <w:rsid w:val="00D8771D"/>
    <w:rsid w:val="00D91F51"/>
    <w:rsid w:val="00D946AA"/>
    <w:rsid w:val="00D956F0"/>
    <w:rsid w:val="00D967FD"/>
    <w:rsid w:val="00DB5404"/>
    <w:rsid w:val="00DD3E75"/>
    <w:rsid w:val="00DE7319"/>
    <w:rsid w:val="00DF0D7A"/>
    <w:rsid w:val="00E06962"/>
    <w:rsid w:val="00E31A2D"/>
    <w:rsid w:val="00E35B82"/>
    <w:rsid w:val="00E44017"/>
    <w:rsid w:val="00E4512A"/>
    <w:rsid w:val="00E63E11"/>
    <w:rsid w:val="00E851D4"/>
    <w:rsid w:val="00E85648"/>
    <w:rsid w:val="00EB5A62"/>
    <w:rsid w:val="00EB6117"/>
    <w:rsid w:val="00EC6E42"/>
    <w:rsid w:val="00ED4EF4"/>
    <w:rsid w:val="00ED6EE0"/>
    <w:rsid w:val="00EE54FF"/>
    <w:rsid w:val="00EF1B29"/>
    <w:rsid w:val="00F07294"/>
    <w:rsid w:val="00F67B7E"/>
    <w:rsid w:val="00F67E38"/>
    <w:rsid w:val="00F71379"/>
    <w:rsid w:val="00FA4FFF"/>
    <w:rsid w:val="00FB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61C0"/>
    <w:rPr>
      <w:lang w:eastAsia="en-US"/>
    </w:rPr>
  </w:style>
  <w:style w:type="paragraph" w:styleId="Header">
    <w:name w:val="header"/>
    <w:basedOn w:val="Normal"/>
    <w:link w:val="HeaderChar"/>
    <w:uiPriority w:val="99"/>
    <w:rsid w:val="001E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9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9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7395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033C76196E68FE374E98EE12D6459A66C65CB3A5D791D668CF1E44B881DC93C55A86163AADB70E4C8F0F5C948F7054CEAC4E73D6AD37Cl7p7N" TargetMode="External"/><Relationship Id="rId13" Type="http://schemas.openxmlformats.org/officeDocument/2006/relationships/hyperlink" Target="consultantplus://offline/ref=566033C76196E68FE374E98EE12D6459A76562CB3257791D668CF1E44B881DC92E55F06D61A9C276E7DDA6A48Cl1p4N" TargetMode="External"/><Relationship Id="rId18" Type="http://schemas.openxmlformats.org/officeDocument/2006/relationships/hyperlink" Target="consultantplus://offline/ref=566033C76196E68FE374E98EE12D6459A76562CB3257791D668CF1E44B881DC93C55A86264A2D723B487F1A98F1EE4064DEAC7E522l6p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6033C76196E68FE374E98EE12D6459A66466C53B59791D668CF1E44B881DC93C55A86163AADC72ECC8F0F5C948F7054CEAC4E73D6AD37Cl7p7N" TargetMode="External"/><Relationship Id="rId7" Type="http://schemas.openxmlformats.org/officeDocument/2006/relationships/hyperlink" Target="consultantplus://offline/ref=566033C76196E68FE374E98EE12D6459A66C65CB3A5D791D668CF1E44B881DC93C55A86166A2DD7CB192E0F1801FF9194EF6DBE72369lDpAN" TargetMode="External"/><Relationship Id="rId12" Type="http://schemas.openxmlformats.org/officeDocument/2006/relationships/hyperlink" Target="consultantplus://offline/ref=566033C76196E68FE374E98EE12D6459A76461CF335A791D668CF1E44B881DC92E55F06D61A9C276E7DDA6A48Cl1p4N" TargetMode="External"/><Relationship Id="rId17" Type="http://schemas.openxmlformats.org/officeDocument/2006/relationships/hyperlink" Target="consultantplus://offline/ref=566033C76196E68FE374E98EE12D6459A76562CB3257791D668CF1E44B881DC93C55A86266AFD723B487F1A98F1EE4064DEAC7E522l6p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6033C76196E68FE374E98EE12D6459A76562CB3257791D668CF1E44B881DC93C55A86262A2D723B487F1A98F1EE4064DEAC7E522l6p1N" TargetMode="External"/><Relationship Id="rId20" Type="http://schemas.openxmlformats.org/officeDocument/2006/relationships/hyperlink" Target="consultantplus://offline/ref=566033C76196E68FE374E98EE12D6459A66466C53B59791D668CF1E44B881DC93C55A86163AADC7FE6C8F0F5C948F7054CEAC4E73D6AD37Cl7p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033C76196E68FE374E98EE12D6459A66C65CB3A5D791D668CF1E44B881DC93C55A86166A2DF7CB192E0F1801FF9194EF6DBE72369lDpAN" TargetMode="External"/><Relationship Id="rId11" Type="http://schemas.openxmlformats.org/officeDocument/2006/relationships/hyperlink" Target="consultantplus://offline/ref=566033C76196E68FE374E98EE12D6459A66D66CD3258791D668CF1E44B881DC93C55A86163AADC76E7C8F0F5C948F7054CEAC4E73D6AD37Cl7p7N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66033C76196E68FE374E98EE12D6459A76562CB3257791D668CF1E44B881DC93C55A86261AED723B487F1A98F1EE4064DEAC7E522l6p1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66033C76196E68FE374E98EE12D6459A66D66CD3258791D668CF1E44B881DC93C55A86163AADD70E4C8F0F5C948F7054CEAC4E73D6AD37Cl7p7N" TargetMode="External"/><Relationship Id="rId19" Type="http://schemas.openxmlformats.org/officeDocument/2006/relationships/hyperlink" Target="consultantplus://offline/ref=566033C76196E68FE374E98EE12D6459A76562CB3257791D668CF1E44B881DC93C55A8626BA9D723B487F1A98F1EE4064DEAC7E522l6p1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6033C76196E68FE374E98EE12D6459A66D66CD3258791D668CF1E44B881DC93C55A86163AADD71E2C8F0F5C948F7054CEAC4E73D6AD37Cl7p7N" TargetMode="External"/><Relationship Id="rId14" Type="http://schemas.openxmlformats.org/officeDocument/2006/relationships/hyperlink" Target="consultantplus://offline/ref=566033C76196E68FE374E98EE12D6459A76562CB3257791D668CF1E44B881DC93C55A86262ACD723B487F1A98F1EE4064DEAC7E522l6p1N" TargetMode="External"/><Relationship Id="rId22" Type="http://schemas.openxmlformats.org/officeDocument/2006/relationships/hyperlink" Target="consultantplus://offline/ref=566033C76196E68FE374E98EE12D6459A66466C53B59791D668CF1E44B881DC93C55A86163AADE71E2C8F0F5C948F7054CEAC4E73D6AD37Cl7p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2005</Words>
  <Characters>11434</Characters>
  <Application>Microsoft Office Outlook</Application>
  <DocSecurity>0</DocSecurity>
  <Lines>0</Lines>
  <Paragraphs>0</Paragraphs>
  <ScaleCrop>false</ScaleCrop>
  <Company>Минюст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практики рассмотрения судами дел по вопросам признания </dc:title>
  <dc:subject/>
  <dc:creator>Яманова Елена Александровна</dc:creator>
  <cp:keywords/>
  <dc:description/>
  <cp:lastModifiedBy>biryukova</cp:lastModifiedBy>
  <cp:revision>5</cp:revision>
  <cp:lastPrinted>2019-12-25T12:50:00Z</cp:lastPrinted>
  <dcterms:created xsi:type="dcterms:W3CDTF">2020-08-24T11:59:00Z</dcterms:created>
  <dcterms:modified xsi:type="dcterms:W3CDTF">2020-08-25T11:30:00Z</dcterms:modified>
</cp:coreProperties>
</file>