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7F" w:rsidRPr="00A31B08" w:rsidRDefault="00C52A7F" w:rsidP="00A640CB">
      <w:pPr>
        <w:pStyle w:val="NoSpacing"/>
        <w:spacing w:line="240" w:lineRule="atLeast"/>
        <w:jc w:val="center"/>
        <w:rPr>
          <w:rFonts w:ascii="PT Astra Serif" w:hAnsi="PT Astra Serif"/>
          <w:b/>
          <w:bCs/>
        </w:rPr>
      </w:pPr>
      <w:r w:rsidRPr="00A31B08">
        <w:rPr>
          <w:rFonts w:ascii="PT Astra Serif" w:hAnsi="PT Astra Serif"/>
          <w:b/>
          <w:bCs/>
        </w:rPr>
        <w:t>МИНИСТЕРСТВО ЮСТИЦИИ РОССИЙСКОЙ ФЕДЕРАЦИИ</w:t>
      </w:r>
    </w:p>
    <w:p w:rsidR="00C52A7F" w:rsidRDefault="00C52A7F" w:rsidP="00A640CB">
      <w:pPr>
        <w:pStyle w:val="NoSpacing"/>
        <w:spacing w:line="240" w:lineRule="atLeast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52A7F" w:rsidRPr="00A31B08" w:rsidRDefault="00C52A7F" w:rsidP="00A640CB">
      <w:pPr>
        <w:pStyle w:val="NoSpacing"/>
        <w:spacing w:line="240" w:lineRule="atLeast"/>
        <w:jc w:val="center"/>
        <w:rPr>
          <w:rFonts w:ascii="PT Astra Serif" w:hAnsi="PT Astra Serif"/>
          <w:b/>
          <w:bCs/>
          <w:sz w:val="26"/>
          <w:szCs w:val="26"/>
        </w:rPr>
      </w:pPr>
      <w:r w:rsidRPr="00A31B08">
        <w:rPr>
          <w:rFonts w:ascii="PT Astra Serif" w:hAnsi="PT Astra Serif"/>
          <w:b/>
          <w:bCs/>
          <w:sz w:val="26"/>
          <w:szCs w:val="26"/>
        </w:rPr>
        <w:t xml:space="preserve">Обзор практики рассмотрения судами дел по вопросам признания </w:t>
      </w:r>
      <w:r w:rsidRPr="00A31B08">
        <w:rPr>
          <w:rFonts w:ascii="PT Astra Serif" w:hAnsi="PT Astra Serif"/>
          <w:b/>
          <w:bCs/>
          <w:sz w:val="26"/>
          <w:szCs w:val="26"/>
        </w:rPr>
        <w:br/>
        <w:t>не соответствующими федеральному законодательству и законодательству субъектов Российской Федерации и не</w:t>
      </w:r>
      <w:bookmarkStart w:id="0" w:name="_GoBack"/>
      <w:bookmarkEnd w:id="0"/>
      <w:r w:rsidRPr="00A31B08">
        <w:rPr>
          <w:rFonts w:ascii="PT Astra Serif" w:hAnsi="PT Astra Serif"/>
          <w:b/>
          <w:bCs/>
          <w:sz w:val="26"/>
          <w:szCs w:val="26"/>
        </w:rPr>
        <w:t>действующими уставов муниципальных образований (отдельных положений уставов), а также заявлений об оспаривании решений о государственной регистрации или об отказе в государственной регистрации уставов муниципальных образований</w:t>
      </w:r>
    </w:p>
    <w:p w:rsidR="00C52A7F" w:rsidRPr="00A31B08" w:rsidRDefault="00C52A7F" w:rsidP="00A640CB">
      <w:pPr>
        <w:pStyle w:val="NoSpacing"/>
        <w:spacing w:line="240" w:lineRule="atLeast"/>
        <w:jc w:val="center"/>
        <w:rPr>
          <w:rFonts w:ascii="PT Astra Serif" w:hAnsi="PT Astra Serif"/>
          <w:b/>
          <w:bCs/>
          <w:sz w:val="26"/>
          <w:szCs w:val="26"/>
        </w:rPr>
      </w:pPr>
      <w:r w:rsidRPr="00A31B08">
        <w:rPr>
          <w:rFonts w:ascii="PT Astra Serif" w:hAnsi="PT Astra Serif"/>
          <w:b/>
          <w:bCs/>
          <w:sz w:val="26"/>
          <w:szCs w:val="26"/>
        </w:rPr>
        <w:t>за период с 15.10.2017 по 15.10.2018</w:t>
      </w:r>
    </w:p>
    <w:p w:rsidR="00C52A7F" w:rsidRPr="00A640CB" w:rsidRDefault="00C52A7F" w:rsidP="00A640CB">
      <w:pPr>
        <w:pStyle w:val="NoSpacing"/>
        <w:spacing w:line="240" w:lineRule="atLeast"/>
        <w:jc w:val="center"/>
        <w:rPr>
          <w:rFonts w:ascii="PT Astra Serif" w:hAnsi="PT Astra Serif"/>
          <w:sz w:val="26"/>
          <w:szCs w:val="26"/>
        </w:rPr>
      </w:pPr>
    </w:p>
    <w:p w:rsidR="00C52A7F" w:rsidRPr="007A6E06" w:rsidRDefault="00C52A7F" w:rsidP="00A640C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Настоящий обзор подготовлен с целью установления единообразной практики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образований.</w:t>
      </w:r>
    </w:p>
    <w:p w:rsidR="00C52A7F" w:rsidRPr="007A6E06" w:rsidRDefault="00C52A7F" w:rsidP="00A640CB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По информации, представленной территориальными органами Минюста России, с 15.10.2017 по 15.10.2018 судами рассмотрено 4 заявления об оспаривании регистрационных действий территориальных органов Минюста России в отношении муниципальных правовых актов о внесении изменений в устав муниципального образования (далее – муниципальные акты).</w:t>
      </w:r>
    </w:p>
    <w:p w:rsidR="00C52A7F" w:rsidRPr="007A6E06" w:rsidRDefault="00C52A7F" w:rsidP="00A640CB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В 3 случаях обжаловались решения об отказе в государственной регистрации муниципальных актов (Астраханская, Вологодская и Новосибирская области), в одном случае обжаловалось решение о государственной регистрации муниципального акта (Челябинская область).</w:t>
      </w:r>
    </w:p>
    <w:p w:rsidR="00C52A7F" w:rsidRPr="007A6E06" w:rsidRDefault="00C52A7F" w:rsidP="00A640CB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По результатам рассмотрения по 3 делам вынесены решения об отказев удовлетворении заявленных требований о признании незаконными регистрационные действия территориальных органов Минюста России, по 1 делу административный истец отказался от заявленных требований (Вологодская область).</w:t>
      </w:r>
    </w:p>
    <w:p w:rsidR="00C52A7F" w:rsidRPr="007A6E06" w:rsidRDefault="00C52A7F" w:rsidP="00A640CB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color w:val="000000"/>
          <w:sz w:val="24"/>
          <w:szCs w:val="24"/>
        </w:rPr>
        <w:t>За отчетный период судами различных инстанций рассмотрено7 дел о признании несоответствующими федеральному законодательству                                 и недействующими отдельных положенийуставов муниципальных образований (Амурская, Калининградская и Челябинская области, Хабаровский край).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1.</w:t>
      </w:r>
      <w:r w:rsidRPr="007A6E06">
        <w:rPr>
          <w:rFonts w:ascii="PT Astra Serif" w:hAnsi="PT Astra Serif"/>
          <w:sz w:val="24"/>
          <w:szCs w:val="24"/>
          <w:lang w:val="en-US"/>
        </w:rPr>
        <w:t> </w:t>
      </w:r>
      <w:r w:rsidRPr="007A6E06">
        <w:rPr>
          <w:rFonts w:ascii="PT Astra Serif" w:hAnsi="PT Astra Serif"/>
          <w:sz w:val="24"/>
          <w:szCs w:val="24"/>
        </w:rPr>
        <w:t>Судебной коллегией по административным делам Верховного Суда Российской Федерации рассмотрена апелляционная жалоба Совета депутатов Яснополянского сельского поселения и гражданина Лебина А.И. на решение Челябинского областного суда от 04.09.2017.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Челябинским областным судом было частично удовлетворено заявление гражданина Лебина А.И. о признании незаконным и недействующим со дня вступления в силу решения Совета депутатов Яснополянского сельского поселения Троицкого района Челябинской области от 15.05.2017№ 96 «О внесении изменений и дополнений в Устав Яснополянского сельского поселения».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Оценивая установленные по делу фактические обстоятельства, суд первой инстанции пришел к выводу о несоблюдении установленного порядка принятия изменений в Устав Яснополянского сельского поселения в части изменения порядка избрания главы поселения.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 xml:space="preserve">Судебной коллегией по административным делам Верховного Суда Российской Федерации решение Челябинского областного суда в части удовлетворения требований гражданина Лебина А.И. отменено. 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 xml:space="preserve">Верховным Судом Российской Федерации указано, что неопубликование в официальном печатном издании предложений граждан о внесении изменений в проект устава муниципального образования не является существенным нарушением порядка принятия муниципального нормативного правового акта, поскольку результаты фактически проведенных публичных слушаний были учтены, а решение принято представительным органом муниципального образования в рамках предоставленной исключительной компетенции. 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2. В Челябинском областном суде рассмотрено административное дело по исковому заявлению прокуратуры Челябинской области о признании противоречащими федеральному законодательству отдельных положений Устава муниципального образования «Чебаркульский городской округ», закрепляющих заСобранием депутатов Чебаркульского городского округа полномочие по согласованию назначения на должность заместителей главы городского округа.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>Челябинским областным судом исковое заявление удовлетворено.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 xml:space="preserve">В обосновании своей позиции суд указал, что полномочия представительного органа муниципального образования определены частью 10 статьи 35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131-ФЗ), при этом иные полномочия представительного органа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 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 xml:space="preserve">На федеральном уровне отсутствует нормативный правовой акт, представляющий представительному органу муниципального образования право каким-либо образом участвовать в исполнительно-распорядительных действиях главы муниципального образования или местной администрации. </w:t>
      </w:r>
    </w:p>
    <w:p w:rsidR="00C52A7F" w:rsidRPr="007A6E06" w:rsidRDefault="00C52A7F" w:rsidP="00A640CB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7A6E06">
        <w:rPr>
          <w:rFonts w:ascii="PT Astra Serif" w:hAnsi="PT Astra Serif"/>
          <w:sz w:val="24"/>
          <w:szCs w:val="24"/>
        </w:rPr>
        <w:t xml:space="preserve">Представительный орган муниципального образования вправе по представлению главы местной администрации утвердить только структуру местной администрации. Иных полномочий по формированию местной администрации действующим федеральным законодательством представительному органу муниципального образования не предоставлено. </w:t>
      </w:r>
    </w:p>
    <w:sectPr w:rsidR="00C52A7F" w:rsidRPr="007A6E06" w:rsidSect="005E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7F" w:rsidRDefault="00C52A7F" w:rsidP="001E59F3">
      <w:pPr>
        <w:spacing w:after="0" w:line="240" w:lineRule="auto"/>
      </w:pPr>
      <w:r>
        <w:separator/>
      </w:r>
    </w:p>
  </w:endnote>
  <w:endnote w:type="continuationSeparator" w:id="1">
    <w:p w:rsidR="00C52A7F" w:rsidRDefault="00C52A7F" w:rsidP="001E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7F" w:rsidRDefault="00C52A7F" w:rsidP="001E59F3">
      <w:pPr>
        <w:spacing w:after="0" w:line="240" w:lineRule="auto"/>
      </w:pPr>
      <w:r>
        <w:separator/>
      </w:r>
    </w:p>
  </w:footnote>
  <w:footnote w:type="continuationSeparator" w:id="1">
    <w:p w:rsidR="00C52A7F" w:rsidRDefault="00C52A7F" w:rsidP="001E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1C0"/>
    <w:rsid w:val="000525F7"/>
    <w:rsid w:val="000E258F"/>
    <w:rsid w:val="001120E6"/>
    <w:rsid w:val="00124C62"/>
    <w:rsid w:val="001461C0"/>
    <w:rsid w:val="0015445E"/>
    <w:rsid w:val="001D0738"/>
    <w:rsid w:val="001E59F3"/>
    <w:rsid w:val="0022755D"/>
    <w:rsid w:val="0024324F"/>
    <w:rsid w:val="002E0A8C"/>
    <w:rsid w:val="002F6A1B"/>
    <w:rsid w:val="003066F3"/>
    <w:rsid w:val="003D0775"/>
    <w:rsid w:val="00426EFA"/>
    <w:rsid w:val="00431DBF"/>
    <w:rsid w:val="004509AE"/>
    <w:rsid w:val="004F1E59"/>
    <w:rsid w:val="00544A7C"/>
    <w:rsid w:val="005666F7"/>
    <w:rsid w:val="0058447B"/>
    <w:rsid w:val="005E0FD9"/>
    <w:rsid w:val="006158B0"/>
    <w:rsid w:val="00652D2B"/>
    <w:rsid w:val="006632B7"/>
    <w:rsid w:val="0067357C"/>
    <w:rsid w:val="00676906"/>
    <w:rsid w:val="0068535D"/>
    <w:rsid w:val="0069754A"/>
    <w:rsid w:val="006C0992"/>
    <w:rsid w:val="00763917"/>
    <w:rsid w:val="007A6E06"/>
    <w:rsid w:val="00862A12"/>
    <w:rsid w:val="00971DA7"/>
    <w:rsid w:val="0097413D"/>
    <w:rsid w:val="009756EA"/>
    <w:rsid w:val="00A31B08"/>
    <w:rsid w:val="00A50189"/>
    <w:rsid w:val="00A640CB"/>
    <w:rsid w:val="00A85C0D"/>
    <w:rsid w:val="00B43F6C"/>
    <w:rsid w:val="00B519D5"/>
    <w:rsid w:val="00B91400"/>
    <w:rsid w:val="00BE6D15"/>
    <w:rsid w:val="00C52A7F"/>
    <w:rsid w:val="00C92C0F"/>
    <w:rsid w:val="00CA2E3C"/>
    <w:rsid w:val="00CD2F46"/>
    <w:rsid w:val="00CD3332"/>
    <w:rsid w:val="00D140D1"/>
    <w:rsid w:val="00D25D47"/>
    <w:rsid w:val="00D37311"/>
    <w:rsid w:val="00D63AE7"/>
    <w:rsid w:val="00D82576"/>
    <w:rsid w:val="00D8771D"/>
    <w:rsid w:val="00DA7256"/>
    <w:rsid w:val="00DE7319"/>
    <w:rsid w:val="00E13ADF"/>
    <w:rsid w:val="00E25AB6"/>
    <w:rsid w:val="00F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61C0"/>
    <w:rPr>
      <w:lang w:eastAsia="en-US"/>
    </w:rPr>
  </w:style>
  <w:style w:type="paragraph" w:styleId="Header">
    <w:name w:val="header"/>
    <w:basedOn w:val="Normal"/>
    <w:link w:val="HeaderChar"/>
    <w:uiPriority w:val="99"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742</Words>
  <Characters>4230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рассмотрения судами дел по вопросам признания </dc:title>
  <dc:subject/>
  <dc:creator>Яманова Елена Александровна</dc:creator>
  <cp:keywords/>
  <dc:description/>
  <cp:lastModifiedBy>biryukova</cp:lastModifiedBy>
  <cp:revision>6</cp:revision>
  <cp:lastPrinted>2018-11-27T12:46:00Z</cp:lastPrinted>
  <dcterms:created xsi:type="dcterms:W3CDTF">2020-08-24T12:01:00Z</dcterms:created>
  <dcterms:modified xsi:type="dcterms:W3CDTF">2020-08-25T11:29:00Z</dcterms:modified>
</cp:coreProperties>
</file>